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54" w:rsidRPr="00B544D3" w:rsidRDefault="003F0654" w:rsidP="003F0654">
      <w:pPr>
        <w:spacing w:after="3"/>
        <w:ind w:right="2"/>
        <w:jc w:val="center"/>
        <w:rPr>
          <w:rFonts w:cstheme="minorHAnsi"/>
        </w:rPr>
      </w:pPr>
      <w:r w:rsidRPr="00B544D3">
        <w:rPr>
          <w:rFonts w:eastAsia="Arial" w:cstheme="minorHAnsi"/>
          <w:b/>
        </w:rPr>
        <w:t>UVJETI POSLOVANJA GIMNAZIJE NOVA GRADIŠKA</w:t>
      </w:r>
    </w:p>
    <w:p w:rsidR="003F0654" w:rsidRPr="00B544D3" w:rsidRDefault="00921DB0" w:rsidP="003F0654">
      <w:pPr>
        <w:spacing w:after="0"/>
        <w:ind w:right="8"/>
        <w:jc w:val="center"/>
        <w:rPr>
          <w:rFonts w:cstheme="minorHAnsi"/>
        </w:rPr>
      </w:pPr>
      <w:r>
        <w:rPr>
          <w:rFonts w:eastAsia="Arial" w:cstheme="minorHAnsi"/>
          <w:b/>
        </w:rPr>
        <w:t>KAO POSREDNIKA ZA PO</w:t>
      </w:r>
      <w:r w:rsidR="003F0654" w:rsidRPr="00B544D3">
        <w:rPr>
          <w:rFonts w:eastAsia="Arial" w:cstheme="minorHAnsi"/>
          <w:b/>
        </w:rPr>
        <w:t>VREMENI RAD REDOVNIH UČENIKA</w:t>
      </w:r>
      <w:r w:rsidR="003F0654"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spacing w:after="18"/>
        <w:rPr>
          <w:rFonts w:cstheme="minorHAnsi"/>
        </w:rPr>
      </w:pP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0"/>
          <w:numId w:val="1"/>
        </w:numPr>
        <w:spacing w:after="3"/>
        <w:ind w:hanging="360"/>
        <w:rPr>
          <w:rFonts w:cstheme="minorHAnsi"/>
        </w:rPr>
      </w:pPr>
      <w:r w:rsidRPr="00B544D3">
        <w:rPr>
          <w:rFonts w:eastAsia="Arial" w:cstheme="minorHAnsi"/>
          <w:b/>
        </w:rPr>
        <w:t>Za učlanjenje u učenički servis (dobivanje članske iskaznice) potrebno je: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spacing w:after="0"/>
        <w:rPr>
          <w:rFonts w:cstheme="minorHAnsi"/>
        </w:rPr>
      </w:pP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1"/>
        </w:numPr>
        <w:spacing w:after="4" w:line="249" w:lineRule="auto"/>
        <w:ind w:hanging="101"/>
        <w:jc w:val="both"/>
        <w:rPr>
          <w:rFonts w:cstheme="minorHAnsi"/>
        </w:rPr>
      </w:pPr>
      <w:r w:rsidRPr="00B544D3">
        <w:rPr>
          <w:rFonts w:cstheme="minorHAnsi"/>
        </w:rPr>
        <w:t>imati navršenih 15 godina života,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1"/>
        </w:numPr>
        <w:spacing w:after="11" w:line="250" w:lineRule="auto"/>
        <w:ind w:hanging="101"/>
        <w:jc w:val="both"/>
        <w:rPr>
          <w:rFonts w:cstheme="minorHAnsi"/>
        </w:rPr>
      </w:pPr>
      <w:r w:rsidRPr="00B544D3">
        <w:rPr>
          <w:rFonts w:eastAsia="Arial" w:cstheme="minorHAnsi"/>
        </w:rPr>
        <w:t xml:space="preserve">2 fotografije, </w:t>
      </w:r>
    </w:p>
    <w:p w:rsidR="003F0654" w:rsidRPr="00B544D3" w:rsidRDefault="003F0654" w:rsidP="003F0654">
      <w:pPr>
        <w:numPr>
          <w:ilvl w:val="1"/>
          <w:numId w:val="1"/>
        </w:numPr>
        <w:spacing w:after="4" w:line="249" w:lineRule="auto"/>
        <w:ind w:hanging="101"/>
        <w:jc w:val="both"/>
        <w:rPr>
          <w:rFonts w:cstheme="minorHAnsi"/>
        </w:rPr>
      </w:pPr>
      <w:r w:rsidRPr="00B544D3">
        <w:rPr>
          <w:rFonts w:cstheme="minorHAnsi"/>
        </w:rPr>
        <w:t xml:space="preserve">OIB učenika i 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1"/>
        </w:numPr>
        <w:spacing w:after="4" w:line="249" w:lineRule="auto"/>
        <w:ind w:hanging="101"/>
        <w:jc w:val="both"/>
        <w:rPr>
          <w:rFonts w:cstheme="minorHAnsi"/>
        </w:rPr>
      </w:pPr>
      <w:r w:rsidRPr="00B544D3">
        <w:rPr>
          <w:rFonts w:eastAsia="Arial" w:cstheme="minorHAnsi"/>
        </w:rPr>
        <w:t xml:space="preserve">broj otvorenog </w:t>
      </w:r>
      <w:r w:rsidR="00406384">
        <w:rPr>
          <w:rFonts w:cstheme="minorHAnsi"/>
        </w:rPr>
        <w:t xml:space="preserve">tekućeg </w:t>
      </w:r>
      <w:r w:rsidRPr="00B544D3">
        <w:rPr>
          <w:rFonts w:cstheme="minorHAnsi"/>
        </w:rPr>
        <w:t>računa na ime učenika.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spacing w:after="24"/>
        <w:rPr>
          <w:rFonts w:cstheme="minorHAnsi"/>
        </w:rPr>
      </w:pPr>
      <w:r w:rsidRPr="00B544D3">
        <w:rPr>
          <w:rFonts w:eastAsia="Arial" w:cstheme="minorHAnsi"/>
        </w:rPr>
        <w:t xml:space="preserve"> </w:t>
      </w:r>
      <w:r w:rsidRPr="00B544D3">
        <w:rPr>
          <w:rFonts w:eastAsia="Arial" w:cstheme="minorHAnsi"/>
        </w:rPr>
        <w:tab/>
        <w:t xml:space="preserve"> </w:t>
      </w:r>
    </w:p>
    <w:p w:rsidR="003F0654" w:rsidRPr="00B544D3" w:rsidRDefault="003F0654" w:rsidP="003F0654">
      <w:pPr>
        <w:numPr>
          <w:ilvl w:val="0"/>
          <w:numId w:val="1"/>
        </w:numPr>
        <w:spacing w:after="0"/>
        <w:ind w:hanging="360"/>
        <w:rPr>
          <w:rFonts w:cstheme="minorHAnsi"/>
        </w:rPr>
      </w:pPr>
      <w:r w:rsidRPr="00B544D3">
        <w:rPr>
          <w:rFonts w:eastAsia="Arial" w:cstheme="minorHAnsi"/>
          <w:b/>
        </w:rPr>
        <w:t>Za izdavanje ugovora  potrebni su: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spacing w:after="0"/>
        <w:rPr>
          <w:rFonts w:cstheme="minorHAnsi"/>
        </w:rPr>
      </w:pP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1"/>
        </w:numPr>
        <w:spacing w:after="4" w:line="249" w:lineRule="auto"/>
        <w:ind w:hanging="101"/>
        <w:jc w:val="both"/>
        <w:rPr>
          <w:rFonts w:cstheme="minorHAnsi"/>
        </w:rPr>
      </w:pPr>
      <w:r w:rsidRPr="00B544D3">
        <w:rPr>
          <w:rFonts w:cstheme="minorHAnsi"/>
        </w:rPr>
        <w:t>članska iskaznica,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1"/>
        </w:numPr>
        <w:spacing w:after="11" w:line="250" w:lineRule="auto"/>
        <w:ind w:hanging="101"/>
        <w:jc w:val="both"/>
        <w:rPr>
          <w:rFonts w:cstheme="minorHAnsi"/>
        </w:rPr>
      </w:pPr>
      <w:r w:rsidRPr="00B544D3">
        <w:rPr>
          <w:rFonts w:eastAsia="Arial" w:cstheme="minorHAnsi"/>
        </w:rPr>
        <w:t xml:space="preserve">podatci o poslodavcu (puni naziv i adresa, tel./fax., MB </w:t>
      </w:r>
      <w:r w:rsidRPr="00B544D3">
        <w:rPr>
          <w:rFonts w:cstheme="minorHAnsi"/>
        </w:rPr>
        <w:t>(matični broj subjekta)</w:t>
      </w:r>
      <w:r w:rsidRPr="00B544D3">
        <w:rPr>
          <w:rFonts w:eastAsia="Arial" w:cstheme="minorHAnsi"/>
        </w:rPr>
        <w:t xml:space="preserve"> i OIB, ime i prezime zakonskog zastupnika), </w:t>
      </w:r>
    </w:p>
    <w:p w:rsidR="003F0654" w:rsidRPr="00B544D3" w:rsidRDefault="003F0654" w:rsidP="003F0654">
      <w:pPr>
        <w:numPr>
          <w:ilvl w:val="1"/>
          <w:numId w:val="1"/>
        </w:numPr>
        <w:spacing w:after="4" w:line="249" w:lineRule="auto"/>
        <w:ind w:hanging="101"/>
        <w:jc w:val="both"/>
        <w:rPr>
          <w:rFonts w:cstheme="minorHAnsi"/>
        </w:rPr>
      </w:pPr>
      <w:r w:rsidRPr="00B544D3">
        <w:rPr>
          <w:rFonts w:cstheme="minorHAnsi"/>
        </w:rPr>
        <w:t>podatci o vrsti poslova koju će učenik obavljati i datum početka rada,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1"/>
        </w:numPr>
        <w:spacing w:after="4" w:line="249" w:lineRule="auto"/>
        <w:ind w:hanging="101"/>
        <w:jc w:val="both"/>
        <w:rPr>
          <w:rFonts w:cstheme="minorHAnsi"/>
        </w:rPr>
      </w:pPr>
      <w:r w:rsidRPr="00B544D3">
        <w:rPr>
          <w:rFonts w:cstheme="minorHAnsi"/>
        </w:rPr>
        <w:t xml:space="preserve">pisana suglasnost roditelja/skrbnika za maloljetne učenike </w:t>
      </w:r>
      <w:r w:rsidRPr="00B544D3">
        <w:rPr>
          <w:rFonts w:eastAsia="Arial" w:cstheme="minorHAnsi"/>
          <w:b/>
        </w:rPr>
        <w:t xml:space="preserve"> </w:t>
      </w:r>
    </w:p>
    <w:p w:rsidR="003F0654" w:rsidRPr="00B544D3" w:rsidRDefault="003F0654" w:rsidP="003F0654">
      <w:pPr>
        <w:spacing w:after="18"/>
        <w:rPr>
          <w:rFonts w:cstheme="minorHAnsi"/>
        </w:rPr>
      </w:pP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0"/>
          <w:numId w:val="1"/>
        </w:numPr>
        <w:spacing w:after="0"/>
        <w:ind w:hanging="360"/>
        <w:rPr>
          <w:rFonts w:cstheme="minorHAnsi"/>
        </w:rPr>
      </w:pPr>
      <w:r w:rsidRPr="00B544D3">
        <w:rPr>
          <w:rFonts w:eastAsia="Arial" w:cstheme="minorHAnsi"/>
          <w:b/>
        </w:rPr>
        <w:t>Postupak izdavanja, sklapanja, dopune i ovjere ugovora te ispostava računa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spacing w:after="0"/>
        <w:rPr>
          <w:rFonts w:cstheme="minorHAnsi"/>
        </w:rPr>
      </w:pPr>
      <w:r w:rsidRPr="00B544D3">
        <w:rPr>
          <w:rFonts w:eastAsia="Arial" w:cstheme="minorHAnsi"/>
        </w:rPr>
        <w:t xml:space="preserve">  </w:t>
      </w:r>
    </w:p>
    <w:p w:rsidR="003F0654" w:rsidRPr="00B544D3" w:rsidRDefault="003F0654" w:rsidP="003F0654">
      <w:pPr>
        <w:ind w:left="-5"/>
        <w:rPr>
          <w:rFonts w:cstheme="minorHAnsi"/>
        </w:rPr>
      </w:pPr>
      <w:r w:rsidRPr="00B544D3">
        <w:rPr>
          <w:rFonts w:cstheme="minorHAnsi"/>
        </w:rPr>
        <w:t>Gimnazija Nova Gradiška</w:t>
      </w:r>
      <w:r w:rsidRPr="00B544D3">
        <w:rPr>
          <w:rFonts w:eastAsia="Arial" w:cstheme="minorHAnsi"/>
        </w:rPr>
        <w:t xml:space="preserve"> (posrednik) izdaje </w:t>
      </w:r>
      <w:r w:rsidRPr="00B544D3">
        <w:rPr>
          <w:rFonts w:eastAsia="Arial" w:cstheme="minorHAnsi"/>
          <w:b/>
        </w:rPr>
        <w:t xml:space="preserve">ugovor </w:t>
      </w:r>
      <w:r w:rsidRPr="00B544D3">
        <w:rPr>
          <w:rFonts w:cstheme="minorHAnsi"/>
        </w:rPr>
        <w:t>učeniku</w:t>
      </w:r>
      <w:r w:rsidRPr="00B544D3">
        <w:rPr>
          <w:rFonts w:eastAsia="Arial" w:cstheme="minorHAnsi"/>
          <w:b/>
        </w:rPr>
        <w:t xml:space="preserve"> prije početka rada. </w:t>
      </w:r>
    </w:p>
    <w:p w:rsidR="003F0654" w:rsidRPr="00B544D3" w:rsidRDefault="003F0654" w:rsidP="003F0654">
      <w:pPr>
        <w:ind w:left="-5"/>
        <w:rPr>
          <w:rFonts w:cstheme="minorHAnsi"/>
        </w:rPr>
      </w:pPr>
      <w:r w:rsidRPr="00B544D3">
        <w:rPr>
          <w:rFonts w:eastAsia="Arial" w:cstheme="minorHAnsi"/>
        </w:rPr>
        <w:t xml:space="preserve"> Ugovor </w:t>
      </w:r>
      <w:r w:rsidRPr="00B544D3">
        <w:rPr>
          <w:rFonts w:eastAsia="Arial" w:cstheme="minorHAnsi"/>
          <w:b/>
        </w:rPr>
        <w:t xml:space="preserve">sklapa </w:t>
      </w:r>
      <w:r w:rsidRPr="00B544D3">
        <w:rPr>
          <w:rFonts w:cstheme="minorHAnsi"/>
        </w:rPr>
        <w:t xml:space="preserve">učenik uz supotpis roditelja/skrbnika ukoliko je maloljetan s poslodavcem, a uz posredovanje škole. Ugovor </w:t>
      </w:r>
      <w:r w:rsidRPr="00B544D3">
        <w:rPr>
          <w:rFonts w:eastAsia="Arial" w:cstheme="minorHAnsi"/>
        </w:rPr>
        <w:t>se izdaje u tri istovjetna primjerka  (posloda</w:t>
      </w:r>
      <w:r w:rsidRPr="00B544D3">
        <w:rPr>
          <w:rFonts w:cstheme="minorHAnsi"/>
        </w:rPr>
        <w:t xml:space="preserve">vca, učenika i posrednika). </w:t>
      </w:r>
      <w:r w:rsidRPr="00B544D3">
        <w:rPr>
          <w:rFonts w:eastAsia="Arial" w:cstheme="minorHAnsi"/>
        </w:rPr>
        <w:t xml:space="preserve">Tri primjerka ugovora ostaju kod poslodavca do </w:t>
      </w:r>
      <w:r w:rsidRPr="00B544D3">
        <w:rPr>
          <w:rFonts w:cstheme="minorHAnsi"/>
        </w:rPr>
        <w:t xml:space="preserve">završetka rada kada je poslodavac dužan </w:t>
      </w:r>
      <w:r w:rsidRPr="00B544D3">
        <w:rPr>
          <w:rFonts w:eastAsia="Arial" w:cstheme="minorHAnsi"/>
          <w:b/>
        </w:rPr>
        <w:t>dopuniti</w:t>
      </w:r>
      <w:r w:rsidRPr="00B544D3">
        <w:rPr>
          <w:rFonts w:eastAsia="Arial" w:cstheme="minorHAnsi"/>
        </w:rPr>
        <w:t xml:space="preserve"> </w:t>
      </w:r>
      <w:r w:rsidRPr="00B544D3">
        <w:rPr>
          <w:rFonts w:cstheme="minorHAnsi"/>
        </w:rPr>
        <w:t xml:space="preserve">ugovore s datumom završetka rada, stvarnim brojem sati, cijenom sata rada i neto iznosom zarade učenika te </w:t>
      </w:r>
      <w:r w:rsidRPr="00B544D3">
        <w:rPr>
          <w:rFonts w:eastAsia="Arial" w:cstheme="minorHAnsi"/>
          <w:b/>
        </w:rPr>
        <w:t>ovjeriti</w:t>
      </w:r>
      <w:r w:rsidRPr="00B544D3">
        <w:rPr>
          <w:rFonts w:eastAsia="Arial" w:cstheme="minorHAnsi"/>
        </w:rPr>
        <w:t xml:space="preserve"> </w:t>
      </w:r>
      <w:r w:rsidRPr="00B544D3">
        <w:rPr>
          <w:rFonts w:cstheme="minorHAnsi"/>
        </w:rPr>
        <w:t xml:space="preserve">(potpisati i </w:t>
      </w:r>
      <w:proofErr w:type="spellStart"/>
      <w:r w:rsidRPr="00B544D3">
        <w:rPr>
          <w:rFonts w:cstheme="minorHAnsi"/>
        </w:rPr>
        <w:t>peč</w:t>
      </w:r>
      <w:r w:rsidRPr="00B544D3">
        <w:rPr>
          <w:rFonts w:eastAsia="Arial" w:cstheme="minorHAnsi"/>
        </w:rPr>
        <w:t>atirati</w:t>
      </w:r>
      <w:proofErr w:type="spellEnd"/>
      <w:r w:rsidRPr="00B544D3">
        <w:rPr>
          <w:rFonts w:eastAsia="Arial" w:cstheme="minorHAnsi"/>
        </w:rPr>
        <w:t xml:space="preserve">) navedenu dopunu ugovora. </w:t>
      </w:r>
    </w:p>
    <w:p w:rsidR="003F0654" w:rsidRPr="00B544D3" w:rsidRDefault="00382ACF" w:rsidP="003F0654">
      <w:pPr>
        <w:spacing w:after="0"/>
        <w:rPr>
          <w:rFonts w:cstheme="minorHAnsi"/>
        </w:rPr>
      </w:pPr>
      <w:r w:rsidRPr="00382ACF">
        <w:rPr>
          <w:rFonts w:eastAsia="Arial" w:cstheme="minorHAnsi"/>
        </w:rPr>
        <w:t xml:space="preserve">Cijena sata rada se utvrđuje prema dogovoru poslodavca i učenika s tim da dogovorena cijena sata rada ne može biti niža od </w:t>
      </w:r>
      <w:r w:rsidRPr="00382ACF">
        <w:rPr>
          <w:rFonts w:eastAsia="Arial" w:cstheme="minorHAnsi"/>
          <w:b/>
        </w:rPr>
        <w:t>4 EUR.</w:t>
      </w:r>
      <w:bookmarkStart w:id="0" w:name="_GoBack"/>
      <w:bookmarkEnd w:id="0"/>
    </w:p>
    <w:p w:rsidR="003F0654" w:rsidRPr="00B544D3" w:rsidRDefault="003F0654" w:rsidP="003F0654">
      <w:pPr>
        <w:spacing w:after="0"/>
        <w:rPr>
          <w:rFonts w:cstheme="minorHAnsi"/>
        </w:rPr>
      </w:pPr>
    </w:p>
    <w:p w:rsidR="003F0654" w:rsidRPr="00B544D3" w:rsidRDefault="003F0654" w:rsidP="003F0654">
      <w:pPr>
        <w:ind w:left="-5"/>
        <w:rPr>
          <w:rFonts w:cstheme="minorHAnsi"/>
        </w:rPr>
      </w:pPr>
      <w:r w:rsidRPr="00B544D3">
        <w:rPr>
          <w:rFonts w:eastAsia="Arial" w:cstheme="minorHAnsi"/>
        </w:rPr>
        <w:t xml:space="preserve">Posrednik na temelju ispravno dopunjenog i ovjerenog ugovora ispostavlja </w:t>
      </w:r>
      <w:r w:rsidRPr="00B544D3">
        <w:rPr>
          <w:rFonts w:eastAsia="Arial" w:cstheme="minorHAnsi"/>
          <w:b/>
        </w:rPr>
        <w:t>račun</w:t>
      </w:r>
      <w:r w:rsidRPr="00B544D3">
        <w:rPr>
          <w:rFonts w:eastAsia="Arial" w:cstheme="minorHAnsi"/>
        </w:rPr>
        <w:t xml:space="preserve"> </w:t>
      </w:r>
      <w:r w:rsidRPr="00B544D3">
        <w:rPr>
          <w:rFonts w:cstheme="minorHAnsi"/>
        </w:rPr>
        <w:t xml:space="preserve">uvećan za 5 % </w:t>
      </w:r>
      <w:r w:rsidRPr="00B544D3">
        <w:rPr>
          <w:rFonts w:eastAsia="Arial" w:cstheme="minorHAnsi"/>
        </w:rPr>
        <w:t xml:space="preserve">- zakonski doprinos za </w:t>
      </w:r>
      <w:r w:rsidRPr="00B544D3">
        <w:rPr>
          <w:rFonts w:cstheme="minorHAnsi"/>
        </w:rPr>
        <w:t>mirovinsko osiguranje na temelju generacijske solidarnosti za osobe osigurane u određenim okolnostima, 0,5 % –</w:t>
      </w:r>
      <w:r w:rsidRPr="00B544D3">
        <w:rPr>
          <w:rFonts w:eastAsia="Arial" w:cstheme="minorHAnsi"/>
        </w:rPr>
        <w:t xml:space="preserve"> poseban zakonski doprinos za zdravstveno osiguranje («NN» br.80/13., 137/13.) i za 10% - naknada za posrednika. Poslodavac je </w:t>
      </w:r>
      <w:r w:rsidRPr="00B544D3">
        <w:rPr>
          <w:rFonts w:cstheme="minorHAnsi"/>
        </w:rPr>
        <w:t>obvezan u roku od 8 dana od dana ispostavljanja računa doznačiti iznos računa na račun posrednika.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spacing w:after="15"/>
        <w:rPr>
          <w:rFonts w:cstheme="minorHAnsi"/>
        </w:rPr>
      </w:pP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0"/>
          <w:numId w:val="2"/>
        </w:numPr>
        <w:spacing w:after="0"/>
        <w:ind w:left="759" w:hanging="406"/>
        <w:rPr>
          <w:rFonts w:cstheme="minorHAnsi"/>
        </w:rPr>
      </w:pPr>
      <w:r w:rsidRPr="00B544D3">
        <w:rPr>
          <w:rFonts w:eastAsia="Arial" w:cstheme="minorHAnsi"/>
          <w:b/>
        </w:rPr>
        <w:t>Posebne zakonske odredbe vezane za rad maloljetnika: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ind w:left="-5"/>
        <w:rPr>
          <w:rFonts w:cstheme="minorHAnsi"/>
        </w:rPr>
      </w:pPr>
      <w:r w:rsidRPr="00B544D3">
        <w:rPr>
          <w:rFonts w:eastAsia="Arial" w:cstheme="minorHAnsi"/>
        </w:rPr>
        <w:t>M</w:t>
      </w:r>
      <w:r w:rsidRPr="00B544D3">
        <w:rPr>
          <w:rFonts w:cstheme="minorHAnsi"/>
        </w:rPr>
        <w:t>aloljetni učenici mogu obavljati poslove samo pod uvjetima utvrđenim Zakonom o r</w:t>
      </w:r>
      <w:r w:rsidRPr="00B544D3">
        <w:rPr>
          <w:rFonts w:eastAsia="Arial" w:cstheme="minorHAnsi"/>
        </w:rPr>
        <w:t>adu («NN» br. 93/14.</w:t>
      </w:r>
      <w:r w:rsidR="00B74890">
        <w:rPr>
          <w:rFonts w:eastAsia="Arial" w:cstheme="minorHAnsi"/>
        </w:rPr>
        <w:t>,</w:t>
      </w:r>
      <w:r w:rsidR="00161856">
        <w:rPr>
          <w:rFonts w:eastAsia="Arial" w:cstheme="minorHAnsi"/>
        </w:rPr>
        <w:t>127/17,98/19 i 151/22</w:t>
      </w:r>
      <w:r w:rsidRPr="00B544D3">
        <w:rPr>
          <w:rFonts w:eastAsia="Arial" w:cstheme="minorHAnsi"/>
        </w:rPr>
        <w:t xml:space="preserve">) i Pravilnikom o </w:t>
      </w:r>
      <w:r w:rsidRPr="00B544D3">
        <w:rPr>
          <w:rFonts w:cstheme="minorHAnsi"/>
        </w:rPr>
        <w:t xml:space="preserve">poslovima na kojima se ne smije zaposliti maloljetnik («NN» br. 89/15.), Pravilnika o poslovima na kojima maloljetnik može </w:t>
      </w:r>
      <w:r w:rsidRPr="00B544D3">
        <w:rPr>
          <w:rFonts w:eastAsia="Arial" w:cstheme="minorHAnsi"/>
        </w:rPr>
        <w:t xml:space="preserve">raditi i o aktivnostima u kojima smije sudjelovati («NN» br. 62/10.) te Pravilnikom o obavljanju djelatnosti u svezi sa </w:t>
      </w:r>
      <w:r w:rsidRPr="00B544D3">
        <w:rPr>
          <w:rFonts w:cstheme="minorHAnsi"/>
        </w:rPr>
        <w:t xml:space="preserve">zapošljavanjem («NN» </w:t>
      </w:r>
      <w:proofErr w:type="spellStart"/>
      <w:r w:rsidRPr="00B544D3">
        <w:rPr>
          <w:rFonts w:cstheme="minorHAnsi"/>
        </w:rPr>
        <w:t>br</w:t>
      </w:r>
      <w:proofErr w:type="spellEnd"/>
      <w:r w:rsidRPr="00B544D3">
        <w:rPr>
          <w:rFonts w:eastAsia="Arial" w:cstheme="minorHAnsi"/>
        </w:rPr>
        <w:t xml:space="preserve"> 28/19.). Sukladno navedenim propisima maloljetniku je zabranjen: </w:t>
      </w:r>
    </w:p>
    <w:p w:rsidR="003F0654" w:rsidRPr="00B544D3" w:rsidRDefault="003F0654" w:rsidP="00B544D3">
      <w:pPr>
        <w:spacing w:after="56"/>
        <w:rPr>
          <w:rFonts w:cstheme="minorHAnsi"/>
        </w:rPr>
      </w:pPr>
      <w:r w:rsidRPr="00B544D3">
        <w:rPr>
          <w:rFonts w:cstheme="minorHAnsi"/>
        </w:rPr>
        <w:t xml:space="preserve">puno radno vrijeme maloljetnog redovnog učenika ne smije biti duže od sedam sati dnevno i 35 sati tjedno. </w:t>
      </w:r>
      <w:r w:rsidRPr="00B544D3">
        <w:rPr>
          <w:rFonts w:eastAsia="Arial" w:cstheme="minorHAnsi"/>
        </w:rPr>
        <w:t>Iznimno, puno radno vrijeme malolje</w:t>
      </w:r>
      <w:r w:rsidRPr="00B544D3">
        <w:rPr>
          <w:rFonts w:cstheme="minorHAnsi"/>
        </w:rPr>
        <w:t>tnog redovnog učenika koji je navršio 15 godina života može bit 8 sati dnevno i maksimalno 40 sati tjedno ili u prosjeku maksimalno 174 sata mjesečno,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2"/>
        </w:numPr>
        <w:spacing w:after="30" w:line="249" w:lineRule="auto"/>
        <w:ind w:hanging="360"/>
        <w:jc w:val="both"/>
        <w:rPr>
          <w:rFonts w:cstheme="minorHAnsi"/>
        </w:rPr>
      </w:pPr>
      <w:r w:rsidRPr="00B544D3">
        <w:rPr>
          <w:rFonts w:cstheme="minorHAnsi"/>
        </w:rPr>
        <w:lastRenderedPageBreak/>
        <w:t>noćni rad (između 20 sati navečer i 6 sati ujutro, u industriji od 19 uvečer do 7 ujutro),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6B4784" w:rsidP="003F0654">
      <w:pPr>
        <w:numPr>
          <w:ilvl w:val="1"/>
          <w:numId w:val="2"/>
        </w:numPr>
        <w:spacing w:after="11" w:line="250" w:lineRule="auto"/>
        <w:ind w:hanging="360"/>
        <w:jc w:val="both"/>
        <w:rPr>
          <w:rFonts w:cstheme="minorHAnsi"/>
        </w:rPr>
      </w:pPr>
      <w:r>
        <w:rPr>
          <w:rFonts w:eastAsia="Arial" w:cstheme="minorHAnsi"/>
        </w:rPr>
        <w:t xml:space="preserve">rad u </w:t>
      </w:r>
      <w:proofErr w:type="spellStart"/>
      <w:r>
        <w:rPr>
          <w:rFonts w:eastAsia="Arial" w:cstheme="minorHAnsi"/>
        </w:rPr>
        <w:t>preraspod</w:t>
      </w:r>
      <w:r w:rsidR="003F0654" w:rsidRPr="00B544D3">
        <w:rPr>
          <w:rFonts w:eastAsia="Arial" w:cstheme="minorHAnsi"/>
        </w:rPr>
        <w:t>jeljenom</w:t>
      </w:r>
      <w:proofErr w:type="spellEnd"/>
      <w:r w:rsidR="003F0654" w:rsidRPr="00B544D3">
        <w:rPr>
          <w:rFonts w:eastAsia="Arial" w:cstheme="minorHAnsi"/>
        </w:rPr>
        <w:t xml:space="preserve"> punom radnom vremenu, </w:t>
      </w:r>
    </w:p>
    <w:p w:rsidR="003F0654" w:rsidRPr="00B544D3" w:rsidRDefault="003F0654" w:rsidP="003F0654">
      <w:pPr>
        <w:numPr>
          <w:ilvl w:val="1"/>
          <w:numId w:val="2"/>
        </w:numPr>
        <w:spacing w:after="28" w:line="249" w:lineRule="auto"/>
        <w:ind w:hanging="360"/>
        <w:jc w:val="both"/>
        <w:rPr>
          <w:rFonts w:cstheme="minorHAnsi"/>
        </w:rPr>
      </w:pPr>
      <w:r w:rsidRPr="00B544D3">
        <w:rPr>
          <w:rFonts w:cstheme="minorHAnsi"/>
        </w:rPr>
        <w:t xml:space="preserve">rad na poslovima koji su kao poslovi s posebnim uvjetima rada i poslovi koji su utvrđeni kao osobito teški i za zdravlje štetni te se na njima staž osiguranja računa u povećanom trajanju sukladno Pravilniku o poslovima s </w:t>
      </w:r>
      <w:r w:rsidRPr="00B544D3">
        <w:rPr>
          <w:rFonts w:eastAsia="Arial" w:cstheme="minorHAnsi"/>
        </w:rPr>
        <w:t xml:space="preserve">posebnim uvjetima rada («NN» br. 71/99.), </w:t>
      </w:r>
    </w:p>
    <w:p w:rsidR="003F0654" w:rsidRPr="00B544D3" w:rsidRDefault="003F0654" w:rsidP="003F0654">
      <w:pPr>
        <w:numPr>
          <w:ilvl w:val="1"/>
          <w:numId w:val="2"/>
        </w:numPr>
        <w:spacing w:after="4" w:line="249" w:lineRule="auto"/>
        <w:ind w:hanging="360"/>
        <w:jc w:val="both"/>
        <w:rPr>
          <w:rFonts w:cstheme="minorHAnsi"/>
        </w:rPr>
      </w:pPr>
      <w:r w:rsidRPr="00B544D3">
        <w:rPr>
          <w:rFonts w:cstheme="minorHAnsi"/>
        </w:rPr>
        <w:t>rad na poslovima u kockarnicama, salonima za igre na sreću, disko klubovima, noćnim barovima i noćnim klubovima kao i na drugim poslovima koji potencijalno mogu ugroziti ćudorednost maloljetnika.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spacing w:after="0"/>
        <w:rPr>
          <w:rFonts w:cstheme="minorHAnsi"/>
        </w:rPr>
      </w:pP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ind w:left="-5"/>
        <w:rPr>
          <w:rFonts w:cstheme="minorHAnsi"/>
        </w:rPr>
      </w:pPr>
      <w:r w:rsidRPr="00B544D3">
        <w:rPr>
          <w:rFonts w:cstheme="minorHAnsi"/>
        </w:rPr>
        <w:t>Maloljetni učenici mogu raditi na drugim poslovima samo nakon prethodnog pregleda za utvrđivanje zdravstvene sposobnosti. Troškovi zdravstvenog pregleda terete poslodavca.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B544D3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B544D3">
        <w:rPr>
          <w:rFonts w:eastAsia="Arial" w:cstheme="minorHAnsi"/>
          <w:b/>
        </w:rPr>
        <w:t>Ostali uvjeti za povremeni rad redovitih učenika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B544D3">
      <w:pPr>
        <w:spacing w:after="18"/>
        <w:rPr>
          <w:rFonts w:cstheme="minorHAnsi"/>
        </w:rPr>
      </w:pPr>
      <w:r w:rsidRPr="00B544D3">
        <w:rPr>
          <w:rFonts w:eastAsia="Arial" w:cstheme="minorHAnsi"/>
        </w:rPr>
        <w:t xml:space="preserve"> Svi radovi obavljaju se po uputama i uz neposre</w:t>
      </w:r>
      <w:r w:rsidRPr="00B544D3">
        <w:rPr>
          <w:rFonts w:cstheme="minorHAnsi"/>
        </w:rPr>
        <w:t xml:space="preserve">dan nadzor i kontrolu naručitelja (poslodavca). 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2"/>
        </w:numPr>
        <w:spacing w:after="28" w:line="249" w:lineRule="auto"/>
        <w:ind w:hanging="360"/>
        <w:jc w:val="both"/>
        <w:rPr>
          <w:rFonts w:cstheme="minorHAnsi"/>
        </w:rPr>
      </w:pPr>
      <w:r w:rsidRPr="00B544D3">
        <w:rPr>
          <w:rFonts w:cstheme="minorHAnsi"/>
        </w:rPr>
        <w:t>Poslodavac je dužan osigurati učeniku propisana zaštitna sredstva i propisane mjere za obavljanje poslova na siguran način, sukladno Zakonu o zaštiti na radu.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2"/>
        </w:numPr>
        <w:spacing w:after="29" w:line="249" w:lineRule="auto"/>
        <w:ind w:hanging="360"/>
        <w:jc w:val="both"/>
        <w:rPr>
          <w:rFonts w:cstheme="minorHAnsi"/>
        </w:rPr>
      </w:pPr>
      <w:r w:rsidRPr="00B544D3">
        <w:rPr>
          <w:rFonts w:cstheme="minorHAnsi"/>
        </w:rPr>
        <w:t>Poslodavac se obvezuje cijenu sata rada uvećati za noćni rad 40% (noćni rad dozvoljen samo za punoljetne učenike), rad nedjeljom 50% i rad praznikom 100% u neto iznosu.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2"/>
        </w:numPr>
        <w:spacing w:after="11" w:line="250" w:lineRule="auto"/>
        <w:ind w:hanging="360"/>
        <w:jc w:val="both"/>
        <w:rPr>
          <w:rFonts w:cstheme="minorHAnsi"/>
        </w:rPr>
      </w:pPr>
      <w:r w:rsidRPr="00B544D3">
        <w:rPr>
          <w:rFonts w:eastAsia="Arial" w:cstheme="minorHAnsi"/>
        </w:rPr>
        <w:t>Ukoliko povremeni poslovi traju manje od 8 sati dnevno, poslodavac se obvezuje priznati najmanje 8 sati rada po dogovorenoj cijeni: Pos</w:t>
      </w:r>
      <w:r w:rsidRPr="00B544D3">
        <w:rPr>
          <w:rFonts w:cstheme="minorHAnsi"/>
        </w:rPr>
        <w:t>lodavac je dužan platiti 4 sata rada, ako učenik dođe na mjesto rada, a poslodavac otkaže rad.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2"/>
        </w:numPr>
        <w:spacing w:after="29" w:line="249" w:lineRule="auto"/>
        <w:ind w:hanging="360"/>
        <w:jc w:val="both"/>
        <w:rPr>
          <w:rFonts w:cstheme="minorHAnsi"/>
        </w:rPr>
      </w:pPr>
      <w:r w:rsidRPr="00B544D3">
        <w:rPr>
          <w:rFonts w:cstheme="minorHAnsi"/>
        </w:rPr>
        <w:t xml:space="preserve">Poslodavac se obvezuje učeniku podmiriti troškove prijevoza ako je mjesto obavljanja rada izvan gradske zone </w:t>
      </w:r>
      <w:r w:rsidRPr="00B544D3">
        <w:rPr>
          <w:rFonts w:eastAsia="Arial" w:cstheme="minorHAnsi"/>
        </w:rPr>
        <w:t xml:space="preserve">javnog prijevoza. </w:t>
      </w:r>
    </w:p>
    <w:p w:rsidR="003F0654" w:rsidRPr="00B544D3" w:rsidRDefault="003F0654" w:rsidP="003F0654">
      <w:pPr>
        <w:numPr>
          <w:ilvl w:val="1"/>
          <w:numId w:val="2"/>
        </w:numPr>
        <w:spacing w:after="33" w:line="244" w:lineRule="auto"/>
        <w:ind w:hanging="360"/>
        <w:jc w:val="both"/>
        <w:rPr>
          <w:rFonts w:cstheme="minorHAnsi"/>
        </w:rPr>
      </w:pPr>
      <w:r w:rsidRPr="00B544D3">
        <w:rPr>
          <w:rFonts w:cstheme="minorHAnsi"/>
        </w:rPr>
        <w:t>Ukoliko učenici rade duže vrijeme preko ljetnog odmora pa ih se želi isplatiti mjesečno, poslodavac je dužan za svako razdoblje za isplatu sklopiti poseban ugovor s točno označenim datumom početka i završetka razdoblja, brojem određenih sati i iznosom zarade za to razdoblje.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2"/>
        </w:numPr>
        <w:spacing w:after="28" w:line="249" w:lineRule="auto"/>
        <w:ind w:hanging="360"/>
        <w:jc w:val="both"/>
        <w:rPr>
          <w:rFonts w:cstheme="minorHAnsi"/>
        </w:rPr>
      </w:pPr>
      <w:r w:rsidRPr="00B544D3">
        <w:rPr>
          <w:rFonts w:eastAsia="Arial" w:cstheme="minorHAnsi"/>
        </w:rPr>
        <w:t>Naknad</w:t>
      </w:r>
      <w:r w:rsidRPr="00B544D3">
        <w:rPr>
          <w:rFonts w:cstheme="minorHAnsi"/>
        </w:rPr>
        <w:t>a za posrednika u visini od 10% od iznosa učenikove zarade može se naplatiti samo od naručitelja (poslodavca) i služi u svrhu poboljšanja učeničkog standarda.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numPr>
          <w:ilvl w:val="1"/>
          <w:numId w:val="2"/>
        </w:numPr>
        <w:spacing w:after="22"/>
        <w:ind w:hanging="360"/>
        <w:jc w:val="both"/>
        <w:rPr>
          <w:rFonts w:cstheme="minorHAnsi"/>
        </w:rPr>
      </w:pPr>
      <w:r w:rsidRPr="00B544D3">
        <w:rPr>
          <w:rFonts w:cstheme="minorHAnsi"/>
        </w:rPr>
        <w:t xml:space="preserve">Zarade učenicima isplaćuju se </w:t>
      </w:r>
      <w:r w:rsidRPr="00B544D3">
        <w:rPr>
          <w:rFonts w:eastAsia="Arial" w:cstheme="minorHAnsi"/>
          <w:b/>
          <w:u w:val="single" w:color="000000"/>
        </w:rPr>
        <w:t xml:space="preserve">isključivo putem njihovih </w:t>
      </w:r>
      <w:r w:rsidR="00EC7DDD">
        <w:rPr>
          <w:rFonts w:eastAsia="Arial" w:cstheme="minorHAnsi"/>
          <w:b/>
          <w:u w:val="single" w:color="000000"/>
        </w:rPr>
        <w:t xml:space="preserve">tekućih </w:t>
      </w:r>
      <w:r w:rsidRPr="00B544D3">
        <w:rPr>
          <w:rFonts w:eastAsia="Arial" w:cstheme="minorHAnsi"/>
          <w:b/>
          <w:u w:val="single" w:color="000000"/>
        </w:rPr>
        <w:t>računa</w:t>
      </w:r>
      <w:r w:rsidRPr="00B544D3">
        <w:rPr>
          <w:rFonts w:eastAsia="Arial" w:cstheme="minorHAnsi"/>
        </w:rPr>
        <w:t xml:space="preserve">.  </w:t>
      </w:r>
    </w:p>
    <w:p w:rsidR="003F0654" w:rsidRPr="00B544D3" w:rsidRDefault="003F0654" w:rsidP="003F0654">
      <w:pPr>
        <w:numPr>
          <w:ilvl w:val="1"/>
          <w:numId w:val="2"/>
        </w:numPr>
        <w:spacing w:after="4" w:line="249" w:lineRule="auto"/>
        <w:ind w:hanging="360"/>
        <w:jc w:val="both"/>
        <w:rPr>
          <w:rFonts w:cstheme="minorHAnsi"/>
        </w:rPr>
      </w:pPr>
      <w:r w:rsidRPr="00B544D3">
        <w:rPr>
          <w:rFonts w:eastAsia="Arial" w:cstheme="minorHAnsi"/>
        </w:rPr>
        <w:t xml:space="preserve">Uvjeti poslovanja </w:t>
      </w:r>
      <w:r w:rsidRPr="00B544D3">
        <w:rPr>
          <w:rFonts w:cstheme="minorHAnsi"/>
        </w:rPr>
        <w:t>stupaju na snagu danom donošenja.</w:t>
      </w:r>
      <w:r w:rsidRPr="00B544D3">
        <w:rPr>
          <w:rFonts w:eastAsia="Arial" w:cstheme="minorHAnsi"/>
        </w:rPr>
        <w:t xml:space="preserve"> </w:t>
      </w:r>
    </w:p>
    <w:p w:rsidR="003F0654" w:rsidRPr="00B544D3" w:rsidRDefault="003F0654" w:rsidP="003F0654">
      <w:pPr>
        <w:spacing w:after="0"/>
        <w:rPr>
          <w:rFonts w:cstheme="minorHAnsi"/>
        </w:rPr>
      </w:pPr>
      <w:r w:rsidRPr="00B544D3">
        <w:rPr>
          <w:rFonts w:eastAsia="Arial" w:cstheme="minorHAnsi"/>
        </w:rPr>
        <w:t xml:space="preserve">       </w:t>
      </w:r>
    </w:p>
    <w:p w:rsidR="003F0654" w:rsidRPr="00B544D3" w:rsidRDefault="00B544D3" w:rsidP="003F0654">
      <w:pPr>
        <w:spacing w:after="11" w:line="250" w:lineRule="auto"/>
        <w:ind w:left="-5"/>
        <w:rPr>
          <w:rFonts w:cstheme="minorHAnsi"/>
        </w:rPr>
      </w:pPr>
      <w:r w:rsidRPr="00B544D3">
        <w:rPr>
          <w:rFonts w:eastAsia="Arial" w:cstheme="minorHAnsi"/>
        </w:rPr>
        <w:t xml:space="preserve">                   </w:t>
      </w:r>
      <w:r w:rsidR="003F0654" w:rsidRPr="00B544D3">
        <w:rPr>
          <w:rFonts w:eastAsia="Arial" w:cstheme="minorHAnsi"/>
        </w:rPr>
        <w:t xml:space="preserve">KLASA:   </w:t>
      </w:r>
      <w:r>
        <w:rPr>
          <w:rFonts w:eastAsia="Arial" w:cstheme="minorHAnsi"/>
        </w:rPr>
        <w:t>602-02/2</w:t>
      </w:r>
      <w:r w:rsidR="00382ACF">
        <w:rPr>
          <w:rFonts w:eastAsia="Arial" w:cstheme="minorHAnsi"/>
        </w:rPr>
        <w:t>4</w:t>
      </w:r>
      <w:r>
        <w:rPr>
          <w:rFonts w:eastAsia="Arial" w:cstheme="minorHAnsi"/>
        </w:rPr>
        <w:t>-15/1</w:t>
      </w:r>
    </w:p>
    <w:p w:rsidR="003F0654" w:rsidRPr="00B544D3" w:rsidRDefault="00B544D3" w:rsidP="003F0654">
      <w:pPr>
        <w:spacing w:after="11" w:line="250" w:lineRule="auto"/>
        <w:ind w:left="718"/>
        <w:rPr>
          <w:rFonts w:cstheme="minorHAnsi"/>
        </w:rPr>
      </w:pPr>
      <w:r>
        <w:rPr>
          <w:rFonts w:eastAsia="Arial" w:cstheme="minorHAnsi"/>
        </w:rPr>
        <w:t xml:space="preserve">    URBROJ:  2178-15-4--2</w:t>
      </w:r>
      <w:r w:rsidR="00382ACF">
        <w:rPr>
          <w:rFonts w:eastAsia="Arial" w:cstheme="minorHAnsi"/>
        </w:rPr>
        <w:t>4</w:t>
      </w:r>
      <w:r>
        <w:rPr>
          <w:rFonts w:eastAsia="Arial" w:cstheme="minorHAnsi"/>
        </w:rPr>
        <w:t>-</w:t>
      </w:r>
      <w:r w:rsidR="003F0654" w:rsidRPr="00B544D3">
        <w:rPr>
          <w:rFonts w:eastAsia="Arial" w:cstheme="minorHAnsi"/>
        </w:rPr>
        <w:t xml:space="preserve">1 </w:t>
      </w:r>
    </w:p>
    <w:p w:rsidR="003F0654" w:rsidRPr="00B544D3" w:rsidRDefault="003F0654" w:rsidP="003F0654">
      <w:pPr>
        <w:spacing w:after="0"/>
        <w:ind w:left="708"/>
        <w:rPr>
          <w:rFonts w:cstheme="minorHAnsi"/>
        </w:rPr>
      </w:pPr>
      <w:r w:rsidRPr="00B544D3">
        <w:rPr>
          <w:rFonts w:eastAsia="Arial" w:cstheme="minorHAnsi"/>
        </w:rPr>
        <w:t xml:space="preserve">       </w:t>
      </w:r>
    </w:p>
    <w:p w:rsidR="003F0654" w:rsidRPr="00B544D3" w:rsidRDefault="00B544D3" w:rsidP="003F0654">
      <w:pPr>
        <w:spacing w:after="50" w:line="250" w:lineRule="auto"/>
        <w:ind w:left="718"/>
        <w:rPr>
          <w:rFonts w:cstheme="minorHAnsi"/>
        </w:rPr>
      </w:pPr>
      <w:r w:rsidRPr="00B544D3">
        <w:rPr>
          <w:rFonts w:eastAsia="Arial" w:cstheme="minorHAnsi"/>
        </w:rPr>
        <w:t xml:space="preserve">Nova Gradiška, </w:t>
      </w:r>
      <w:r w:rsidR="00382ACF">
        <w:rPr>
          <w:rFonts w:eastAsia="Arial" w:cstheme="minorHAnsi"/>
        </w:rPr>
        <w:t>svibanj</w:t>
      </w:r>
      <w:r w:rsidR="00161856">
        <w:rPr>
          <w:rFonts w:eastAsia="Arial" w:cstheme="minorHAnsi"/>
        </w:rPr>
        <w:t>, 202</w:t>
      </w:r>
      <w:r w:rsidR="00382ACF">
        <w:rPr>
          <w:rFonts w:eastAsia="Arial" w:cstheme="minorHAnsi"/>
        </w:rPr>
        <w:t>4</w:t>
      </w:r>
      <w:r w:rsidRPr="00B544D3">
        <w:rPr>
          <w:rFonts w:eastAsia="Arial" w:cstheme="minorHAnsi"/>
        </w:rPr>
        <w:t>.</w:t>
      </w:r>
      <w:r w:rsidR="003F0654" w:rsidRPr="00B544D3">
        <w:rPr>
          <w:rFonts w:eastAsia="Arial" w:cstheme="minorHAnsi"/>
        </w:rPr>
        <w:t xml:space="preserve">                                                                                                            </w:t>
      </w:r>
    </w:p>
    <w:p w:rsidR="00B544D3" w:rsidRPr="00B544D3" w:rsidRDefault="003F0654" w:rsidP="00B544D3">
      <w:pPr>
        <w:spacing w:after="0"/>
        <w:rPr>
          <w:rFonts w:eastAsia="Arial" w:cstheme="minorHAnsi"/>
        </w:rPr>
      </w:pPr>
      <w:r w:rsidRPr="00B544D3">
        <w:rPr>
          <w:rFonts w:eastAsia="Arial" w:cstheme="minorHAnsi"/>
          <w:b/>
        </w:rPr>
        <w:t xml:space="preserve"> </w:t>
      </w:r>
      <w:r w:rsidRPr="00B544D3">
        <w:rPr>
          <w:rFonts w:eastAsia="Arial" w:cstheme="minorHAnsi"/>
          <w:b/>
        </w:rPr>
        <w:tab/>
        <w:t xml:space="preserve">    </w:t>
      </w:r>
      <w:r w:rsidR="00B544D3" w:rsidRPr="00B544D3">
        <w:rPr>
          <w:rFonts w:eastAsia="Arial" w:cstheme="minorHAnsi"/>
          <w:b/>
        </w:rPr>
        <w:tab/>
      </w:r>
      <w:r w:rsidR="00B544D3" w:rsidRPr="00B544D3">
        <w:rPr>
          <w:rFonts w:eastAsia="Arial" w:cstheme="minorHAnsi"/>
          <w:b/>
        </w:rPr>
        <w:tab/>
      </w:r>
      <w:r w:rsidR="00B544D3" w:rsidRPr="00B544D3">
        <w:rPr>
          <w:rFonts w:eastAsia="Arial" w:cstheme="minorHAnsi"/>
          <w:b/>
        </w:rPr>
        <w:tab/>
      </w:r>
      <w:r w:rsidR="00B544D3" w:rsidRPr="00B544D3">
        <w:rPr>
          <w:rFonts w:eastAsia="Arial" w:cstheme="minorHAnsi"/>
          <w:b/>
        </w:rPr>
        <w:tab/>
      </w:r>
      <w:r w:rsidR="00B544D3" w:rsidRPr="00B544D3">
        <w:rPr>
          <w:rFonts w:eastAsia="Arial" w:cstheme="minorHAnsi"/>
          <w:b/>
        </w:rPr>
        <w:tab/>
      </w:r>
      <w:r w:rsidR="00B544D3" w:rsidRPr="00B544D3">
        <w:rPr>
          <w:rFonts w:eastAsia="Arial" w:cstheme="minorHAnsi"/>
          <w:b/>
        </w:rPr>
        <w:tab/>
      </w:r>
      <w:r w:rsidR="00B544D3" w:rsidRPr="00B544D3">
        <w:rPr>
          <w:rFonts w:eastAsia="Arial" w:cstheme="minorHAnsi"/>
          <w:b/>
        </w:rPr>
        <w:tab/>
      </w:r>
      <w:r w:rsidR="00B544D3" w:rsidRPr="00B544D3">
        <w:rPr>
          <w:rFonts w:eastAsia="Arial" w:cstheme="minorHAnsi"/>
        </w:rPr>
        <w:t>R</w:t>
      </w:r>
      <w:r w:rsidRPr="00B544D3">
        <w:rPr>
          <w:rFonts w:eastAsia="Arial" w:cstheme="minorHAnsi"/>
        </w:rPr>
        <w:t>avnateljica:</w:t>
      </w:r>
    </w:p>
    <w:p w:rsidR="003F0654" w:rsidRPr="00B544D3" w:rsidRDefault="00B544D3" w:rsidP="00B544D3">
      <w:pPr>
        <w:spacing w:after="0"/>
        <w:ind w:left="4956" w:firstLine="708"/>
        <w:rPr>
          <w:rFonts w:cstheme="minorHAnsi"/>
        </w:rPr>
      </w:pPr>
      <w:r w:rsidRPr="00B544D3">
        <w:rPr>
          <w:rFonts w:eastAsia="Arial" w:cstheme="minorHAnsi"/>
        </w:rPr>
        <w:t xml:space="preserve">Ljiljana </w:t>
      </w:r>
      <w:proofErr w:type="spellStart"/>
      <w:r w:rsidRPr="00B544D3">
        <w:rPr>
          <w:rFonts w:eastAsia="Arial" w:cstheme="minorHAnsi"/>
        </w:rPr>
        <w:t>Ptačnik</w:t>
      </w:r>
      <w:proofErr w:type="spellEnd"/>
      <w:r w:rsidRPr="00B544D3">
        <w:rPr>
          <w:rFonts w:eastAsia="Arial" w:cstheme="minorHAnsi"/>
        </w:rPr>
        <w:t>, prof.</w:t>
      </w:r>
    </w:p>
    <w:p w:rsidR="003F0654" w:rsidRPr="00B544D3" w:rsidRDefault="003F0654" w:rsidP="00B544D3">
      <w:pPr>
        <w:spacing w:after="21"/>
        <w:rPr>
          <w:rFonts w:cstheme="minorHAnsi"/>
        </w:rPr>
      </w:pPr>
      <w:r w:rsidRPr="00B544D3">
        <w:rPr>
          <w:rFonts w:eastAsia="Arial" w:cstheme="minorHAnsi"/>
          <w:b/>
        </w:rPr>
        <w:t xml:space="preserve">  </w:t>
      </w:r>
    </w:p>
    <w:p w:rsidR="003F0654" w:rsidRPr="00B544D3" w:rsidRDefault="003F0654" w:rsidP="003F0654">
      <w:pPr>
        <w:spacing w:after="0"/>
        <w:ind w:left="53"/>
        <w:jc w:val="center"/>
        <w:rPr>
          <w:rFonts w:cstheme="minorHAnsi"/>
        </w:rPr>
      </w:pPr>
      <w:r w:rsidRPr="00B544D3">
        <w:rPr>
          <w:rFonts w:eastAsia="Arial" w:cstheme="minorHAnsi"/>
          <w:b/>
        </w:rPr>
        <w:t xml:space="preserve"> </w:t>
      </w:r>
    </w:p>
    <w:p w:rsidR="003F0654" w:rsidRDefault="003F0654">
      <w:pPr>
        <w:rPr>
          <w:rFonts w:cstheme="minorHAnsi"/>
        </w:rPr>
      </w:pPr>
    </w:p>
    <w:sectPr w:rsidR="003F06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CE" w:rsidRDefault="000616CE" w:rsidP="003F0654">
      <w:pPr>
        <w:spacing w:after="0" w:line="240" w:lineRule="auto"/>
      </w:pPr>
      <w:r>
        <w:separator/>
      </w:r>
    </w:p>
  </w:endnote>
  <w:endnote w:type="continuationSeparator" w:id="0">
    <w:p w:rsidR="000616CE" w:rsidRDefault="000616CE" w:rsidP="003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54" w:rsidRPr="003F0654" w:rsidRDefault="003F0654" w:rsidP="003F065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3F0654">
      <w:rPr>
        <w:rFonts w:ascii="Times New Roman" w:eastAsia="Times New Roman" w:hAnsi="Times New Roman" w:cs="Times New Roman"/>
        <w:b/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7BFA5" wp14:editId="2B3FE5C4">
              <wp:simplePos x="0" y="0"/>
              <wp:positionH relativeFrom="page">
                <wp:posOffset>19050</wp:posOffset>
              </wp:positionH>
              <wp:positionV relativeFrom="paragraph">
                <wp:posOffset>-78105</wp:posOffset>
              </wp:positionV>
              <wp:extent cx="7515225" cy="9525"/>
              <wp:effectExtent l="0" t="0" r="28575" b="2857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FC020E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6.15pt" to="593.2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" strokecolor="#4472c4" strokeweight=".5pt">
              <v:stroke joinstyle="miter"/>
              <w10:wrap anchorx="page"/>
            </v:line>
          </w:pict>
        </mc:Fallback>
      </mc:AlternateContent>
    </w:r>
    <w:r w:rsidRPr="003F0654">
      <w:rPr>
        <w:rFonts w:ascii="Times New Roman" w:eastAsia="Times New Roman" w:hAnsi="Times New Roman" w:cs="Times New Roman"/>
        <w:b/>
        <w:sz w:val="20"/>
        <w:szCs w:val="20"/>
        <w:lang w:eastAsia="hr-HR"/>
      </w:rPr>
      <w:t>Kontakt:</w:t>
    </w:r>
    <w:r w:rsidRPr="003F0654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  </w:t>
    </w:r>
    <w:r w:rsidRPr="003F0654">
      <w:rPr>
        <w:rFonts w:ascii="Times New Roman" w:eastAsia="Times New Roman" w:hAnsi="Times New Roman" w:cs="Times New Roman"/>
        <w:b/>
        <w:sz w:val="20"/>
        <w:szCs w:val="20"/>
        <w:lang w:eastAsia="hr-HR"/>
      </w:rPr>
      <w:t>centrala 035/361-427</w:t>
    </w:r>
    <w:r w:rsidRPr="003F0654">
      <w:rPr>
        <w:rFonts w:ascii="Times New Roman" w:eastAsia="Times New Roman" w:hAnsi="Times New Roman" w:cs="Times New Roman"/>
        <w:sz w:val="20"/>
        <w:szCs w:val="20"/>
        <w:lang w:eastAsia="hr-HR"/>
      </w:rPr>
      <w:t>, e</w:t>
    </w:r>
    <w:r w:rsidRPr="003F0654">
      <w:rPr>
        <w:rFonts w:ascii="Times New Roman" w:eastAsia="Times New Roman" w:hAnsi="Times New Roman" w:cs="Times New Roman"/>
        <w:b/>
        <w:sz w:val="20"/>
        <w:szCs w:val="20"/>
        <w:lang w:eastAsia="hr-HR"/>
      </w:rPr>
      <w:t>-pošta:</w:t>
    </w:r>
    <w:r w:rsidRPr="003F0654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 </w:t>
    </w:r>
    <w:hyperlink r:id="rId1" w:history="1">
      <w:r w:rsidRPr="003F0654">
        <w:rPr>
          <w:rFonts w:ascii="Times New Roman" w:eastAsia="Times New Roman" w:hAnsi="Times New Roman" w:cs="Times New Roman"/>
          <w:color w:val="0563C1" w:themeColor="hyperlink"/>
          <w:sz w:val="20"/>
          <w:szCs w:val="20"/>
          <w:u w:val="single"/>
          <w:lang w:eastAsia="hr-HR"/>
        </w:rPr>
        <w:t>ured@gimnazija-nova-gradiska.skole.hr</w:t>
      </w:r>
    </w:hyperlink>
    <w:r w:rsidRPr="003F0654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, </w:t>
    </w:r>
  </w:p>
  <w:p w:rsidR="003F0654" w:rsidRPr="003F0654" w:rsidRDefault="003F0654" w:rsidP="003F065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hr-HR"/>
      </w:rPr>
    </w:pPr>
    <w:r w:rsidRPr="003F0654">
      <w:rPr>
        <w:rFonts w:ascii="Times New Roman" w:eastAsia="Times New Roman" w:hAnsi="Times New Roman" w:cs="Times New Roman"/>
        <w:b/>
        <w:sz w:val="20"/>
        <w:szCs w:val="20"/>
        <w:lang w:eastAsia="hr-HR"/>
      </w:rPr>
      <w:t>web</w:t>
    </w:r>
    <w:r w:rsidRPr="003F0654">
      <w:rPr>
        <w:rFonts w:ascii="Times New Roman" w:eastAsia="Times New Roman" w:hAnsi="Times New Roman" w:cs="Times New Roman"/>
        <w:sz w:val="20"/>
        <w:szCs w:val="20"/>
        <w:lang w:eastAsia="hr-HR"/>
      </w:rPr>
      <w:t>: www//gimnazija-nova-gradiska.skole.hr</w:t>
    </w:r>
  </w:p>
  <w:p w:rsidR="00B74890" w:rsidRDefault="00B74890" w:rsidP="003F0654">
    <w:pPr>
      <w:pStyle w:val="Podnoje"/>
      <w:jc w:val="center"/>
    </w:pPr>
  </w:p>
  <w:p w:rsidR="00B74890" w:rsidRDefault="00B74890" w:rsidP="003F0654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CE" w:rsidRDefault="000616CE" w:rsidP="003F0654">
      <w:pPr>
        <w:spacing w:after="0" w:line="240" w:lineRule="auto"/>
      </w:pPr>
      <w:r>
        <w:separator/>
      </w:r>
    </w:p>
  </w:footnote>
  <w:footnote w:type="continuationSeparator" w:id="0">
    <w:p w:rsidR="000616CE" w:rsidRDefault="000616CE" w:rsidP="003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54" w:rsidRDefault="003F0654" w:rsidP="003F0654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66E8CE56" wp14:editId="0C40B746">
          <wp:extent cx="1409700" cy="3143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ma mem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606"/>
    <w:multiLevelType w:val="hybridMultilevel"/>
    <w:tmpl w:val="5148AA6E"/>
    <w:lvl w:ilvl="0" w:tplc="CCF09B62">
      <w:start w:val="4"/>
      <w:numFmt w:val="decimal"/>
      <w:lvlText w:val="%1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58A92A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2C63A2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EE6012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FCC196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20020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B225E2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61B7A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5A854A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D02D71"/>
    <w:multiLevelType w:val="hybridMultilevel"/>
    <w:tmpl w:val="FC9C9C12"/>
    <w:lvl w:ilvl="0" w:tplc="0BC4A7E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A6D61E">
      <w:start w:val="1"/>
      <w:numFmt w:val="bullet"/>
      <w:lvlText w:val="-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9640A0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D8CCB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126B1A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80D43C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B4755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E62AB8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E8927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54"/>
    <w:rsid w:val="000616CE"/>
    <w:rsid w:val="000F351C"/>
    <w:rsid w:val="00117A86"/>
    <w:rsid w:val="00140F52"/>
    <w:rsid w:val="00161856"/>
    <w:rsid w:val="001C2CD7"/>
    <w:rsid w:val="00244EAC"/>
    <w:rsid w:val="002824E1"/>
    <w:rsid w:val="00382ACF"/>
    <w:rsid w:val="003F0654"/>
    <w:rsid w:val="00406384"/>
    <w:rsid w:val="00652A74"/>
    <w:rsid w:val="006B4784"/>
    <w:rsid w:val="00801975"/>
    <w:rsid w:val="00896576"/>
    <w:rsid w:val="00921DB0"/>
    <w:rsid w:val="00AC205C"/>
    <w:rsid w:val="00B544D3"/>
    <w:rsid w:val="00B74890"/>
    <w:rsid w:val="00BE4888"/>
    <w:rsid w:val="00CD4485"/>
    <w:rsid w:val="00D15E70"/>
    <w:rsid w:val="00EC7DDD"/>
    <w:rsid w:val="00F23FE9"/>
    <w:rsid w:val="00F6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76DE"/>
  <w15:chartTrackingRefBased/>
  <w15:docId w15:val="{3E5B581E-5A69-4497-A84F-82573479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0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0654"/>
  </w:style>
  <w:style w:type="paragraph" w:styleId="Podnoje">
    <w:name w:val="footer"/>
    <w:basedOn w:val="Normal"/>
    <w:link w:val="PodnojeChar"/>
    <w:uiPriority w:val="99"/>
    <w:unhideWhenUsed/>
    <w:rsid w:val="003F0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0654"/>
  </w:style>
  <w:style w:type="paragraph" w:styleId="Odlomakpopisa">
    <w:name w:val="List Paragraph"/>
    <w:basedOn w:val="Normal"/>
    <w:uiPriority w:val="34"/>
    <w:qFormat/>
    <w:rsid w:val="00B544D3"/>
    <w:pPr>
      <w:ind w:left="720"/>
      <w:contextualSpacing/>
    </w:pPr>
  </w:style>
  <w:style w:type="table" w:customStyle="1" w:styleId="TableGrid">
    <w:name w:val="TableGrid"/>
    <w:rsid w:val="00B544D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2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1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gimnazija-nova-gradiska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2024-05-22T08:52:00Z</cp:lastPrinted>
  <dcterms:created xsi:type="dcterms:W3CDTF">2022-04-26T10:39:00Z</dcterms:created>
  <dcterms:modified xsi:type="dcterms:W3CDTF">2024-05-22T10:56:00Z</dcterms:modified>
</cp:coreProperties>
</file>